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8E531" w14:textId="56BD7FD6" w:rsidR="00093F5D" w:rsidRDefault="002C2CC6" w:rsidP="00093F5D">
      <w:pPr>
        <w:rPr>
          <w:lang w:val="en-GB"/>
        </w:rPr>
      </w:pPr>
      <w:r>
        <w:rPr>
          <w:noProof/>
          <w:lang w:val="en-GB"/>
        </w:rPr>
        <mc:AlternateContent>
          <mc:Choice Requires="wps">
            <w:drawing>
              <wp:anchor distT="0" distB="0" distL="114300" distR="114300" simplePos="0" relativeHeight="251660288" behindDoc="0" locked="0" layoutInCell="1" allowOverlap="1" wp14:anchorId="3EDE2AAE" wp14:editId="5C1299B7">
                <wp:simplePos x="0" y="0"/>
                <wp:positionH relativeFrom="column">
                  <wp:posOffset>4533900</wp:posOffset>
                </wp:positionH>
                <wp:positionV relativeFrom="paragraph">
                  <wp:posOffset>676275</wp:posOffset>
                </wp:positionV>
                <wp:extent cx="1485900" cy="2762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1485900" cy="276225"/>
                        </a:xfrm>
                        <a:prstGeom prst="rect">
                          <a:avLst/>
                        </a:prstGeom>
                        <a:solidFill>
                          <a:schemeClr val="lt1"/>
                        </a:solidFill>
                        <a:ln w="6350">
                          <a:noFill/>
                        </a:ln>
                      </wps:spPr>
                      <wps:txbx>
                        <w:txbxContent>
                          <w:p w14:paraId="6180688C" w14:textId="1247B0FB" w:rsidR="002C2CC6" w:rsidRPr="002C2CC6" w:rsidRDefault="002C2CC6">
                            <w:pPr>
                              <w:rPr>
                                <w:lang w:val="en-GB"/>
                              </w:rPr>
                            </w:pPr>
                            <w:r w:rsidRPr="002C2CC6">
                              <w:rPr>
                                <w:b/>
                                <w:bCs/>
                                <w:lang w:val="en-GB"/>
                              </w:rPr>
                              <w:t>Author(s):</w:t>
                            </w:r>
                            <w:r>
                              <w:rPr>
                                <w:lang w:val="en-GB"/>
                              </w:rPr>
                              <w:t xml:space="preserve"> Luke Myers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DE2AAE" id="_x0000_t202" coordsize="21600,21600" o:spt="202" path="m,l,21600r21600,l21600,xe">
                <v:stroke joinstyle="miter"/>
                <v:path gradientshapeok="t" o:connecttype="rect"/>
              </v:shapetype>
              <v:shape id="Text Box 8" o:spid="_x0000_s1026" type="#_x0000_t202" style="position:absolute;margin-left:357pt;margin-top:53.25pt;width:117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" fillcolor="white [3201]" stroked="f" strokeweight=".5pt">
                <v:textbox>
                  <w:txbxContent>
                    <w:p w14:paraId="6180688C" w14:textId="1247B0FB" w:rsidR="002C2CC6" w:rsidRPr="002C2CC6" w:rsidRDefault="002C2CC6">
                      <w:pPr>
                        <w:rPr>
                          <w:lang w:val="en-GB"/>
                        </w:rPr>
                      </w:pPr>
                      <w:r w:rsidRPr="002C2CC6">
                        <w:rPr>
                          <w:b/>
                          <w:bCs/>
                          <w:lang w:val="en-GB"/>
                        </w:rPr>
                        <w:t>Author(s):</w:t>
                      </w:r>
                      <w:r>
                        <w:rPr>
                          <w:lang w:val="en-GB"/>
                        </w:rPr>
                        <w:t xml:space="preserve"> Luke Myers</w:t>
                      </w:r>
                    </w:p>
                  </w:txbxContent>
                </v:textbox>
              </v:shape>
            </w:pict>
          </mc:Fallback>
        </mc:AlternateContent>
      </w:r>
      <w:r w:rsidR="00093F5D">
        <w:rPr>
          <w:noProof/>
          <w:lang w:val="en-GB"/>
        </w:rPr>
        <mc:AlternateContent>
          <mc:Choice Requires="wps">
            <w:drawing>
              <wp:anchor distT="0" distB="0" distL="114300" distR="114300" simplePos="0" relativeHeight="251659264" behindDoc="0" locked="0" layoutInCell="1" allowOverlap="1" wp14:anchorId="1E3A37DB" wp14:editId="40920AB2">
                <wp:simplePos x="0" y="0"/>
                <wp:positionH relativeFrom="margin">
                  <wp:posOffset>1143635</wp:posOffset>
                </wp:positionH>
                <wp:positionV relativeFrom="paragraph">
                  <wp:posOffset>9525</wp:posOffset>
                </wp:positionV>
                <wp:extent cx="5495290" cy="438150"/>
                <wp:effectExtent l="0" t="0" r="0" b="0"/>
                <wp:wrapNone/>
                <wp:docPr id="3" name="Text Box 3"/>
                <wp:cNvGraphicFramePr/>
                <a:graphic xmlns:a="http://schemas.openxmlformats.org/drawingml/2006/main">
                  <a:graphicData uri="http://schemas.microsoft.com/office/word/2010/wordprocessingShape">
                    <wps:wsp>
                      <wps:cNvSpPr txBox="1"/>
                      <wps:spPr>
                        <a:xfrm>
                          <a:off x="0" y="0"/>
                          <a:ext cx="5495290" cy="438150"/>
                        </a:xfrm>
                        <a:prstGeom prst="rect">
                          <a:avLst/>
                        </a:prstGeom>
                        <a:solidFill>
                          <a:schemeClr val="lt1"/>
                        </a:solidFill>
                        <a:ln w="6350">
                          <a:noFill/>
                          <a:prstDash val="sysDot"/>
                        </a:ln>
                      </wps:spPr>
                      <wps:txbx>
                        <w:txbxContent>
                          <w:p w14:paraId="7E4C0C6B" w14:textId="422E1600" w:rsidR="00093F5D" w:rsidRDefault="00093F5D" w:rsidP="00093F5D">
                            <w:pPr>
                              <w:jc w:val="both"/>
                            </w:pPr>
                            <w:r w:rsidRPr="00093F5D">
                              <w:rPr>
                                <w:b/>
                                <w:bCs/>
                              </w:rPr>
                              <w:t>Kerry Eco-Social Farming</w:t>
                            </w:r>
                            <w:r w:rsidRPr="00093F5D">
                              <w:t xml:space="preserve"> – </w:t>
                            </w:r>
                            <w:r w:rsidRPr="00093F5D">
                              <w:rPr>
                                <w:i/>
                                <w:iCs/>
                              </w:rPr>
                              <w:t>an EIP integrated within a Voluntary Model of Social Farming, addressing biodiversity, inclusion and accessibility on farms in Kerry.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A37DB" id="Text Box 3" o:spid="_x0000_s1027" type="#_x0000_t202" style="position:absolute;margin-left:90.05pt;margin-top:.75pt;width:432.7pt;height:3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" fillcolor="white [3201]" stroked="f" strokeweight=".5pt">
                <v:stroke dashstyle="1 1"/>
                <v:textbox>
                  <w:txbxContent>
                    <w:p w14:paraId="7E4C0C6B" w14:textId="422E1600" w:rsidR="00093F5D" w:rsidRDefault="00093F5D" w:rsidP="00093F5D">
                      <w:pPr>
                        <w:jc w:val="both"/>
                      </w:pPr>
                      <w:r w:rsidRPr="00093F5D">
                        <w:rPr>
                          <w:b/>
                          <w:bCs/>
                        </w:rPr>
                        <w:t>Kerry Eco-Social Farming</w:t>
                      </w:r>
                      <w:r w:rsidRPr="00093F5D">
                        <w:t xml:space="preserve"> – </w:t>
                      </w:r>
                      <w:r w:rsidRPr="00093F5D">
                        <w:rPr>
                          <w:i/>
                          <w:iCs/>
                        </w:rPr>
                        <w:t>an EIP integrated within a Voluntary Model of Social Farming, addressing biodiversity, inclusion and accessibility on farms in Kerry.</w:t>
                      </w:r>
                    </w:p>
                  </w:txbxContent>
                </v:textbox>
                <w10:wrap anchorx="margin"/>
              </v:shape>
            </w:pict>
          </mc:Fallback>
        </mc:AlternateContent>
      </w:r>
      <w:r w:rsidR="00093F5D">
        <w:rPr>
          <w:noProof/>
          <w:lang w:val="en-GB"/>
        </w:rPr>
        <w:drawing>
          <wp:inline distT="0" distB="0" distL="0" distR="0" wp14:anchorId="11BC1C1D" wp14:editId="2F9EBD32">
            <wp:extent cx="1143650" cy="1095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75528" cy="1125908"/>
                    </a:xfrm>
                    <a:prstGeom prst="rect">
                      <a:avLst/>
                    </a:prstGeom>
                  </pic:spPr>
                </pic:pic>
              </a:graphicData>
            </a:graphic>
          </wp:inline>
        </w:drawing>
      </w:r>
      <w:bookmarkStart w:id="0" w:name="_Hlk127440676"/>
      <w:bookmarkEnd w:id="0"/>
      <w:r w:rsidR="00093F5D" w:rsidRPr="00093F5D">
        <w:rPr>
          <w:noProof/>
          <w:lang w:val="en-GB"/>
        </w:rPr>
        <w:t xml:space="preserve"> </w:t>
      </w:r>
      <w:r w:rsidR="00093F5D">
        <w:rPr>
          <w:noProof/>
          <w:lang w:val="en-GB"/>
        </w:rPr>
        <w:drawing>
          <wp:inline distT="0" distB="0" distL="0" distR="0" wp14:anchorId="5EE2A0CC" wp14:editId="6A0C2E15">
            <wp:extent cx="657534" cy="542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676129" cy="558125"/>
                    </a:xfrm>
                    <a:prstGeom prst="rect">
                      <a:avLst/>
                    </a:prstGeom>
                  </pic:spPr>
                </pic:pic>
              </a:graphicData>
            </a:graphic>
          </wp:inline>
        </w:drawing>
      </w:r>
      <w:r w:rsidR="00093F5D">
        <w:rPr>
          <w:noProof/>
          <w:lang w:val="en-GB"/>
        </w:rPr>
        <w:drawing>
          <wp:inline distT="0" distB="0" distL="0" distR="0" wp14:anchorId="0D74AA83" wp14:editId="24A5780F">
            <wp:extent cx="356309" cy="47879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3941" cy="489045"/>
                    </a:xfrm>
                    <a:prstGeom prst="rect">
                      <a:avLst/>
                    </a:prstGeom>
                  </pic:spPr>
                </pic:pic>
              </a:graphicData>
            </a:graphic>
          </wp:inline>
        </w:drawing>
      </w:r>
      <w:r w:rsidR="00093F5D">
        <w:rPr>
          <w:noProof/>
          <w:lang w:val="en-GB"/>
        </w:rPr>
        <w:drawing>
          <wp:inline distT="0" distB="0" distL="0" distR="0" wp14:anchorId="61FFE72E" wp14:editId="3154B4CA">
            <wp:extent cx="1529353" cy="552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1593218" cy="575520"/>
                    </a:xfrm>
                    <a:prstGeom prst="rect">
                      <a:avLst/>
                    </a:prstGeom>
                  </pic:spPr>
                </pic:pic>
              </a:graphicData>
            </a:graphic>
          </wp:inline>
        </w:drawing>
      </w:r>
    </w:p>
    <w:p w14:paraId="5D7A5736" w14:textId="3FD874C2" w:rsidR="006F535C" w:rsidRPr="00093F5D" w:rsidRDefault="003F2A46" w:rsidP="00093F5D">
      <w:pPr>
        <w:jc w:val="center"/>
        <w:rPr>
          <w:sz w:val="36"/>
          <w:szCs w:val="36"/>
          <w:lang w:val="en-GB"/>
        </w:rPr>
      </w:pPr>
      <w:bookmarkStart w:id="1" w:name="_Hlk127440687"/>
      <w:bookmarkEnd w:id="1"/>
      <w:r>
        <w:rPr>
          <w:sz w:val="36"/>
          <w:szCs w:val="36"/>
          <w:lang w:val="en-GB"/>
        </w:rPr>
        <w:t>Tree veteranisation within linear features of farming enterprises</w:t>
      </w:r>
      <w:r w:rsidR="00093F5D" w:rsidRPr="00093F5D">
        <w:rPr>
          <w:sz w:val="36"/>
          <w:szCs w:val="36"/>
          <w:lang w:val="en-GB"/>
        </w:rPr>
        <w:t xml:space="preserve"> </w:t>
      </w:r>
    </w:p>
    <w:p w14:paraId="65FE3456" w14:textId="1A9BF5D9" w:rsidR="002C2CC6" w:rsidRDefault="00093F5D" w:rsidP="00965933">
      <w:pPr>
        <w:jc w:val="both"/>
        <w:rPr>
          <w:lang w:val="en-GB"/>
        </w:rPr>
      </w:pPr>
      <w:r w:rsidRPr="002C2CC6">
        <w:rPr>
          <w:b/>
          <w:bCs/>
          <w:lang w:val="en-GB"/>
        </w:rPr>
        <w:t>Overview</w:t>
      </w:r>
      <w:r w:rsidR="0000413D">
        <w:rPr>
          <w:lang w:val="en-GB"/>
        </w:rPr>
        <w:t xml:space="preserve"> –</w:t>
      </w:r>
      <w:r w:rsidR="002C2CC6">
        <w:rPr>
          <w:lang w:val="en-GB"/>
        </w:rPr>
        <w:t xml:space="preserve"> </w:t>
      </w:r>
      <w:r w:rsidR="00E502D4" w:rsidRPr="00E502D4">
        <w:rPr>
          <w:lang w:val="en-GB"/>
        </w:rPr>
        <w:t xml:space="preserve">The Kerry Eco-Social Farming European Innovation Partnership (KESF EIP) was a nature-based project, funded by the Department of Agriculture, Food and the Marine through the European Innovation Partnership fund. The project was integrated into a voluntary model of social farming, Kerry Social Farming, a community-based project which links up ‘at risk’ groups to local farmers. The project caters to people with additional needs, acquired brain injuries, utilising specific mental health services, the elderly and </w:t>
      </w:r>
      <w:r w:rsidR="009F0B0A">
        <w:rPr>
          <w:lang w:val="en-GB"/>
        </w:rPr>
        <w:t>young people</w:t>
      </w:r>
      <w:r w:rsidR="00E502D4" w:rsidRPr="00E502D4">
        <w:rPr>
          <w:lang w:val="en-GB"/>
        </w:rPr>
        <w:t xml:space="preserve"> and links up with local volunteer farmers across the county in order to provide inclusion and accessibility on farms. The KESF EIP was a single year Call5 EIP which focused on enhancing the social farming experience for host farmers and participants through the provision of funding, training and guidance on biodiversity and nature-based action.</w:t>
      </w:r>
    </w:p>
    <w:p w14:paraId="3889CFF6" w14:textId="0DB35039" w:rsidR="00E502D4" w:rsidRDefault="00093F5D" w:rsidP="00F86205">
      <w:pPr>
        <w:jc w:val="both"/>
        <w:rPr>
          <w:lang w:val="en-GB"/>
        </w:rPr>
      </w:pPr>
      <w:r w:rsidRPr="002C2CC6">
        <w:rPr>
          <w:b/>
          <w:bCs/>
          <w:lang w:val="en-GB"/>
        </w:rPr>
        <w:t>Background</w:t>
      </w:r>
      <w:r w:rsidR="0000413D">
        <w:rPr>
          <w:lang w:val="en-GB"/>
        </w:rPr>
        <w:t xml:space="preserve"> –</w:t>
      </w:r>
      <w:r w:rsidR="00965933">
        <w:rPr>
          <w:lang w:val="en-GB"/>
        </w:rPr>
        <w:t xml:space="preserve"> </w:t>
      </w:r>
      <w:r w:rsidR="00E502D4" w:rsidRPr="00E502D4">
        <w:rPr>
          <w:lang w:val="en-GB"/>
        </w:rPr>
        <w:t xml:space="preserve">KESF EIP is built on inclusivity, integration and accessibility, with the project’s main finding being that more science and nature-based schemes must be developed for disadvantaged and ‘at risk’ groups across the country, particularly in rural areas. During this project, a number of actions were undertaken by host farmers and social farming participants across twenty-six farms over the length and breadth of Kerry. The actions prescribed to host farms were relatively simplistic in nature, along with having a positive impact on local biodiversity, for tangible scope in terms of public relations and also to adequately engage and ‘marry-into’ the weekly social farming activities. </w:t>
      </w:r>
      <w:r w:rsidR="00E502D4">
        <w:rPr>
          <w:lang w:val="en-GB"/>
        </w:rPr>
        <w:t>On one host farm, tree veteranisation was used in order to provide</w:t>
      </w:r>
      <w:r w:rsidR="009905EC">
        <w:rPr>
          <w:lang w:val="en-GB"/>
        </w:rPr>
        <w:t xml:space="preserve"> micro-habitats for fungi and beetles, along with roosting areas for bats within a linear treeline dividing grazing fields.  </w:t>
      </w:r>
    </w:p>
    <w:p w14:paraId="160EB424" w14:textId="32F4DA7F" w:rsidR="009905EC" w:rsidRDefault="009905EC" w:rsidP="00D10CB9">
      <w:pPr>
        <w:jc w:val="both"/>
        <w:rPr>
          <w:lang w:val="en-GB"/>
        </w:rPr>
      </w:pPr>
      <w:r>
        <w:rPr>
          <w:lang w:val="en-GB"/>
        </w:rPr>
        <w:t xml:space="preserve">Tree veteranisation </w:t>
      </w:r>
      <w:r w:rsidR="00A46ED0">
        <w:rPr>
          <w:lang w:val="en-GB"/>
        </w:rPr>
        <w:t xml:space="preserve">is the process by which, through specific techniques, trees are ‘veteranised’ in order to exhibit the </w:t>
      </w:r>
      <w:r w:rsidR="00333F39">
        <w:rPr>
          <w:lang w:val="en-GB"/>
        </w:rPr>
        <w:t>features of older trees. Older, veteran, trees hold features as a result of their age</w:t>
      </w:r>
      <w:r w:rsidR="00BC76D1">
        <w:rPr>
          <w:lang w:val="en-GB"/>
        </w:rPr>
        <w:t>, storms, light</w:t>
      </w:r>
      <w:r w:rsidR="00767595">
        <w:rPr>
          <w:lang w:val="en-GB"/>
        </w:rPr>
        <w:t>n</w:t>
      </w:r>
      <w:r w:rsidR="00BC76D1">
        <w:rPr>
          <w:lang w:val="en-GB"/>
        </w:rPr>
        <w:t>ing strikes, animal and insect damage and death of limbs. Features of veteran trees include; trunk cracks, dead standing wood, hollowed trunk cavities, fallen deadwood, herbivore bark browsing</w:t>
      </w:r>
      <w:r w:rsidR="00767595">
        <w:rPr>
          <w:lang w:val="en-GB"/>
        </w:rPr>
        <w:t xml:space="preserve"> and</w:t>
      </w:r>
      <w:r w:rsidR="00BC76D1">
        <w:rPr>
          <w:lang w:val="en-GB"/>
        </w:rPr>
        <w:t xml:space="preserve"> bird damage, etc. By exhibiting these features on younger, non-veteran trees, the potential for more roosting, nesting, feeding and living areas for wildlife can be increased on the farm. </w:t>
      </w:r>
    </w:p>
    <w:p w14:paraId="5ABD787A" w14:textId="183C6960" w:rsidR="00886224" w:rsidRDefault="009E4EDD" w:rsidP="009E4EDD">
      <w:pPr>
        <w:jc w:val="center"/>
        <w:rPr>
          <w:lang w:val="en-GB"/>
        </w:rPr>
      </w:pPr>
      <w:r>
        <w:rPr>
          <w:noProof/>
          <w:lang w:val="en-GB"/>
        </w:rPr>
        <w:drawing>
          <wp:inline distT="0" distB="0" distL="0" distR="0" wp14:anchorId="60A34697" wp14:editId="1D674783">
            <wp:extent cx="2812333" cy="3749868"/>
            <wp:effectExtent l="19050" t="19050" r="26670" b="222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9139" cy="3772277"/>
                    </a:xfrm>
                    <a:prstGeom prst="rect">
                      <a:avLst/>
                    </a:prstGeom>
                    <a:ln w="19050">
                      <a:solidFill>
                        <a:schemeClr val="tx1"/>
                      </a:solidFill>
                    </a:ln>
                  </pic:spPr>
                </pic:pic>
              </a:graphicData>
            </a:graphic>
          </wp:inline>
        </w:drawing>
      </w:r>
    </w:p>
    <w:p w14:paraId="1CDCDCE7" w14:textId="0253723F" w:rsidR="00093F5D" w:rsidRDefault="00093F5D" w:rsidP="00D10CB9">
      <w:pPr>
        <w:jc w:val="both"/>
        <w:rPr>
          <w:lang w:val="en-GB"/>
        </w:rPr>
      </w:pPr>
      <w:r w:rsidRPr="002C2CC6">
        <w:rPr>
          <w:b/>
          <w:bCs/>
          <w:lang w:val="en-GB"/>
        </w:rPr>
        <w:lastRenderedPageBreak/>
        <w:t>Goals</w:t>
      </w:r>
      <w:r>
        <w:rPr>
          <w:lang w:val="en-GB"/>
        </w:rPr>
        <w:t xml:space="preserve"> </w:t>
      </w:r>
      <w:r w:rsidR="0000413D">
        <w:rPr>
          <w:lang w:val="en-GB"/>
        </w:rPr>
        <w:t>–</w:t>
      </w:r>
      <w:r w:rsidR="00D10CB9">
        <w:rPr>
          <w:lang w:val="en-GB"/>
        </w:rPr>
        <w:t xml:space="preserve"> </w:t>
      </w:r>
      <w:r w:rsidR="00D10CB9" w:rsidRPr="00D10CB9">
        <w:rPr>
          <w:lang w:val="en-GB"/>
        </w:rPr>
        <w:t xml:space="preserve">The aim of </w:t>
      </w:r>
      <w:r w:rsidR="00D10CB9">
        <w:rPr>
          <w:lang w:val="en-GB"/>
        </w:rPr>
        <w:t xml:space="preserve">KESF EIP </w:t>
      </w:r>
      <w:r w:rsidR="00D10CB9" w:rsidRPr="00D10CB9">
        <w:rPr>
          <w:lang w:val="en-GB"/>
        </w:rPr>
        <w:t>was to encourage host farmers and social farming participants to increase the area managed for nature on their farms, through habitat creation, management and improvement.</w:t>
      </w:r>
      <w:r w:rsidR="00D10CB9">
        <w:rPr>
          <w:lang w:val="en-GB"/>
        </w:rPr>
        <w:t xml:space="preserve"> </w:t>
      </w:r>
      <w:r w:rsidR="00F86205">
        <w:rPr>
          <w:lang w:val="en-GB"/>
        </w:rPr>
        <w:t xml:space="preserve">The </w:t>
      </w:r>
      <w:r w:rsidR="00731131">
        <w:rPr>
          <w:lang w:val="en-GB"/>
        </w:rPr>
        <w:t>project’s key performance indicators (KPIs) were specifically d</w:t>
      </w:r>
      <w:r w:rsidR="009905EC">
        <w:rPr>
          <w:lang w:val="en-GB"/>
        </w:rPr>
        <w:t>eveloped</w:t>
      </w:r>
      <w:r w:rsidR="00731131">
        <w:rPr>
          <w:lang w:val="en-GB"/>
        </w:rPr>
        <w:t xml:space="preserve"> to maximise the benefits to nature, along with </w:t>
      </w:r>
      <w:r w:rsidR="001511B7">
        <w:rPr>
          <w:lang w:val="en-GB"/>
        </w:rPr>
        <w:t xml:space="preserve">having </w:t>
      </w:r>
      <w:r w:rsidR="00731131">
        <w:rPr>
          <w:lang w:val="en-GB"/>
        </w:rPr>
        <w:t xml:space="preserve">the abilities of the host farmers and participants in mind. </w:t>
      </w:r>
      <w:r w:rsidR="00973B99">
        <w:rPr>
          <w:lang w:val="en-GB"/>
        </w:rPr>
        <w:t>The goal of this aspect of the project was to trial the techniques of tree veteranisation within linear treelines across a host farm. Typically tree veteranisation only occurs in woodland areas, where their aim is to provide a diversity of structure across the entire habitat. Due to the lack of old-age and vete</w:t>
      </w:r>
      <w:r w:rsidR="00D11881">
        <w:rPr>
          <w:lang w:val="en-GB"/>
        </w:rPr>
        <w:t>r</w:t>
      </w:r>
      <w:r w:rsidR="00973B99">
        <w:rPr>
          <w:lang w:val="en-GB"/>
        </w:rPr>
        <w:t>an</w:t>
      </w:r>
      <w:r w:rsidR="00D11881">
        <w:rPr>
          <w:lang w:val="en-GB"/>
        </w:rPr>
        <w:t xml:space="preserve"> native trees with suitable features on Irish farms, most farms do not hold enough suitable features for roosting bats and fungi. Bats and fungi are two main contributors to farm productivity, bats predate disease causing insects and fungi contribute to surrounding soil health, therefore they must me retained and enhanced. </w:t>
      </w:r>
    </w:p>
    <w:p w14:paraId="528D6EDE" w14:textId="205F338B" w:rsidR="00C03E67" w:rsidRDefault="00C03E67" w:rsidP="00C03E67">
      <w:pPr>
        <w:jc w:val="center"/>
        <w:rPr>
          <w:lang w:val="en-GB"/>
        </w:rPr>
      </w:pPr>
      <w:r>
        <w:rPr>
          <w:noProof/>
          <w:lang w:val="en-GB"/>
        </w:rPr>
        <w:drawing>
          <wp:inline distT="0" distB="0" distL="0" distR="0" wp14:anchorId="7F491018" wp14:editId="3EEF08BC">
            <wp:extent cx="2221963" cy="2962689"/>
            <wp:effectExtent l="19050" t="19050" r="2603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29910" cy="2973285"/>
                    </a:xfrm>
                    <a:prstGeom prst="rect">
                      <a:avLst/>
                    </a:prstGeom>
                    <a:ln w="19050">
                      <a:solidFill>
                        <a:schemeClr val="tx1"/>
                      </a:solidFill>
                    </a:ln>
                  </pic:spPr>
                </pic:pic>
              </a:graphicData>
            </a:graphic>
          </wp:inline>
        </w:drawing>
      </w:r>
    </w:p>
    <w:p w14:paraId="5375F17E" w14:textId="6BD9DDDE" w:rsidR="002563E3" w:rsidRDefault="00093F5D" w:rsidP="00A82C9A">
      <w:pPr>
        <w:jc w:val="both"/>
        <w:rPr>
          <w:lang w:val="en-GB"/>
        </w:rPr>
      </w:pPr>
      <w:r w:rsidRPr="002C2CC6">
        <w:rPr>
          <w:b/>
          <w:bCs/>
          <w:lang w:val="en-GB"/>
        </w:rPr>
        <w:t>Approach</w:t>
      </w:r>
      <w:r w:rsidR="0000413D" w:rsidRPr="002C2CC6">
        <w:rPr>
          <w:b/>
          <w:bCs/>
          <w:lang w:val="en-GB"/>
        </w:rPr>
        <w:t xml:space="preserve"> </w:t>
      </w:r>
      <w:r w:rsidR="0000413D">
        <w:rPr>
          <w:lang w:val="en-GB"/>
        </w:rPr>
        <w:t>–</w:t>
      </w:r>
      <w:r w:rsidR="00A82C9A">
        <w:rPr>
          <w:lang w:val="en-GB"/>
        </w:rPr>
        <w:t xml:space="preserve"> </w:t>
      </w:r>
      <w:r w:rsidR="00021025">
        <w:rPr>
          <w:lang w:val="en-GB"/>
        </w:rPr>
        <w:t>Four techniques of tree veteranisation were tr</w:t>
      </w:r>
      <w:r w:rsidR="009F0B0A">
        <w:rPr>
          <w:lang w:val="en-GB"/>
        </w:rPr>
        <w:t>ia</w:t>
      </w:r>
      <w:r w:rsidR="00021025">
        <w:rPr>
          <w:lang w:val="en-GB"/>
        </w:rPr>
        <w:t xml:space="preserve">led on </w:t>
      </w:r>
      <w:r w:rsidR="00C03E67">
        <w:rPr>
          <w:lang w:val="en-GB"/>
        </w:rPr>
        <w:t>a</w:t>
      </w:r>
      <w:r w:rsidR="00021025">
        <w:rPr>
          <w:lang w:val="en-GB"/>
        </w:rPr>
        <w:t xml:space="preserve"> host farm in Mid-Kerry in Spring 2023. These techniques were completed by another host farmer, from a different farm, with the help of social farming participants. </w:t>
      </w:r>
      <w:r w:rsidR="002563E3">
        <w:rPr>
          <w:lang w:val="en-GB"/>
        </w:rPr>
        <w:t>Bat slots</w:t>
      </w:r>
      <w:r w:rsidR="004973F7">
        <w:rPr>
          <w:lang w:val="en-GB"/>
        </w:rPr>
        <w:t xml:space="preserve"> are </w:t>
      </w:r>
      <w:r w:rsidR="00084C57">
        <w:rPr>
          <w:lang w:val="en-GB"/>
        </w:rPr>
        <w:t>vertical incisions into the tree using a chainsaw in order to provide a nice thi</w:t>
      </w:r>
      <w:r w:rsidR="009F0B0A">
        <w:rPr>
          <w:lang w:val="en-GB"/>
        </w:rPr>
        <w:t>c</w:t>
      </w:r>
      <w:r w:rsidR="00084C57">
        <w:rPr>
          <w:lang w:val="en-GB"/>
        </w:rPr>
        <w:t xml:space="preserve">k cavity for bats to roost. </w:t>
      </w:r>
      <w:r w:rsidR="002563E3">
        <w:rPr>
          <w:lang w:val="en-GB"/>
        </w:rPr>
        <w:t>Fungi scrapes</w:t>
      </w:r>
      <w:r w:rsidR="00084C57">
        <w:rPr>
          <w:lang w:val="en-GB"/>
        </w:rPr>
        <w:t xml:space="preserve"> mimic herbivore browsing and include the scraping and damaging of a specific face of a tree trunk in order to enhance the growth of fungi in the area. </w:t>
      </w:r>
      <w:r w:rsidR="002563E3">
        <w:rPr>
          <w:lang w:val="en-GB"/>
        </w:rPr>
        <w:t>Standing deadwood</w:t>
      </w:r>
      <w:r w:rsidR="00084C57">
        <w:rPr>
          <w:lang w:val="en-GB"/>
        </w:rPr>
        <w:t xml:space="preserve"> involves the ring barking of tree branches in order to kill the branch and allow for an area of standing dead wood within the tree, suitable for insects. </w:t>
      </w:r>
      <w:r w:rsidR="002563E3">
        <w:rPr>
          <w:lang w:val="en-GB"/>
        </w:rPr>
        <w:t>Wood piles</w:t>
      </w:r>
      <w:r w:rsidR="00084C57">
        <w:rPr>
          <w:lang w:val="en-GB"/>
        </w:rPr>
        <w:t xml:space="preserve"> are often seen at the base of olde veteran trees, they cand be made by pilling wood at the base of a tree and allowing it to rot down over a number of years. </w:t>
      </w:r>
      <w:r w:rsidR="002563E3">
        <w:rPr>
          <w:lang w:val="en-GB"/>
        </w:rPr>
        <w:t xml:space="preserve"> </w:t>
      </w:r>
    </w:p>
    <w:p w14:paraId="159D58FD" w14:textId="37550302" w:rsidR="00263C92" w:rsidRDefault="00263C92" w:rsidP="00A82C9A">
      <w:pPr>
        <w:jc w:val="both"/>
        <w:rPr>
          <w:lang w:val="en-GB"/>
        </w:rPr>
      </w:pPr>
      <w:r>
        <w:rPr>
          <w:lang w:val="en-GB"/>
        </w:rPr>
        <w:t xml:space="preserve">All host farmers associated with Kerry Social Farming have specific funding allocated to them in order to provide farm upgrades and health and safety equipment, such as first aid kits, in order to allow the farm to become a safe place for social farming participants to get involved. In addition to this, participating social farming participants and support staff wore high visibility jackets and appropriate foot ware when observing and completing the methods discussed. During chainsaw work, all participants and support staff stayed the field’s width or length (whatever was greater) away from the works being completed. These works were then inspected by the group once the area was deemed safe. </w:t>
      </w:r>
    </w:p>
    <w:p w14:paraId="4923B1A2" w14:textId="771E739F" w:rsidR="001B7818" w:rsidRDefault="00093F5D" w:rsidP="00F86205">
      <w:pPr>
        <w:jc w:val="both"/>
        <w:rPr>
          <w:lang w:val="en-GB"/>
        </w:rPr>
      </w:pPr>
      <w:r w:rsidRPr="002C2CC6">
        <w:rPr>
          <w:b/>
          <w:bCs/>
          <w:lang w:val="en-GB"/>
        </w:rPr>
        <w:t>Results</w:t>
      </w:r>
      <w:r w:rsidR="0000413D">
        <w:rPr>
          <w:lang w:val="en-GB"/>
        </w:rPr>
        <w:t xml:space="preserve"> –</w:t>
      </w:r>
      <w:r w:rsidR="002531CE">
        <w:rPr>
          <w:lang w:val="en-GB"/>
        </w:rPr>
        <w:t xml:space="preserve"> </w:t>
      </w:r>
    </w:p>
    <w:p w14:paraId="66469365" w14:textId="2FC6CFB9" w:rsidR="00263C92" w:rsidRDefault="00E27786" w:rsidP="00F86205">
      <w:pPr>
        <w:jc w:val="both"/>
        <w:rPr>
          <w:lang w:val="en-GB"/>
        </w:rPr>
      </w:pPr>
      <w:r w:rsidRPr="00E27786">
        <w:rPr>
          <w:lang w:val="en-GB"/>
        </w:rPr>
        <w:t xml:space="preserve">See the table below for the features developed on </w:t>
      </w:r>
      <w:r w:rsidR="002453CC" w:rsidRPr="00E27786">
        <w:rPr>
          <w:lang w:val="en-GB"/>
        </w:rPr>
        <w:t>the veteranisation trial host farm in February 2023.</w:t>
      </w:r>
      <w:r w:rsidR="002453CC">
        <w:rPr>
          <w:lang w:val="en-GB"/>
        </w:rPr>
        <w:t xml:space="preserve"> </w:t>
      </w:r>
    </w:p>
    <w:tbl>
      <w:tblPr>
        <w:tblStyle w:val="GridTable2-Accent6"/>
        <w:tblW w:w="10490" w:type="dxa"/>
        <w:tblLook w:val="04A0" w:firstRow="1" w:lastRow="0" w:firstColumn="1" w:lastColumn="0" w:noHBand="0" w:noVBand="1"/>
      </w:tblPr>
      <w:tblGrid>
        <w:gridCol w:w="997"/>
        <w:gridCol w:w="3230"/>
        <w:gridCol w:w="565"/>
        <w:gridCol w:w="5698"/>
      </w:tblGrid>
      <w:tr w:rsidR="00777274" w14:paraId="706DA1B5" w14:textId="77777777" w:rsidTr="007772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5099F7" w14:textId="31BCFD69" w:rsidR="00777274" w:rsidRPr="00BD6AD9" w:rsidRDefault="00777274" w:rsidP="00F86205">
            <w:pPr>
              <w:jc w:val="both"/>
              <w:rPr>
                <w:lang w:val="en-GB"/>
              </w:rPr>
            </w:pPr>
            <w:r w:rsidRPr="00BD6AD9">
              <w:rPr>
                <w:lang w:val="en-GB"/>
              </w:rPr>
              <w:t xml:space="preserve">Tree No. </w:t>
            </w:r>
          </w:p>
        </w:tc>
        <w:tc>
          <w:tcPr>
            <w:tcW w:w="0" w:type="auto"/>
          </w:tcPr>
          <w:p w14:paraId="672F55A5" w14:textId="466188DE" w:rsidR="00777274" w:rsidRPr="00BD6AD9" w:rsidRDefault="00777274" w:rsidP="00F86205">
            <w:pPr>
              <w:jc w:val="both"/>
              <w:cnfStyle w:val="100000000000" w:firstRow="1" w:lastRow="0" w:firstColumn="0" w:lastColumn="0" w:oddVBand="0" w:evenVBand="0" w:oddHBand="0" w:evenHBand="0" w:firstRowFirstColumn="0" w:firstRowLastColumn="0" w:lastRowFirstColumn="0" w:lastRowLastColumn="0"/>
              <w:rPr>
                <w:lang w:val="en-GB"/>
              </w:rPr>
            </w:pPr>
            <w:r w:rsidRPr="00BD6AD9">
              <w:rPr>
                <w:lang w:val="en-GB"/>
              </w:rPr>
              <w:t>Species</w:t>
            </w:r>
          </w:p>
        </w:tc>
        <w:tc>
          <w:tcPr>
            <w:tcW w:w="0" w:type="auto"/>
          </w:tcPr>
          <w:p w14:paraId="28D0469F" w14:textId="1DD739A9" w:rsidR="00777274" w:rsidRPr="00BD6AD9" w:rsidRDefault="00777274" w:rsidP="00F86205">
            <w:pPr>
              <w:jc w:val="both"/>
              <w:cnfStyle w:val="100000000000" w:firstRow="1" w:lastRow="0" w:firstColumn="0" w:lastColumn="0" w:oddVBand="0" w:evenVBand="0" w:oddHBand="0" w:evenHBand="0" w:firstRowFirstColumn="0" w:firstRowLastColumn="0" w:lastRowFirstColumn="0" w:lastRowLastColumn="0"/>
              <w:rPr>
                <w:lang w:val="en-GB"/>
              </w:rPr>
            </w:pPr>
            <w:r w:rsidRPr="00BD6AD9">
              <w:rPr>
                <w:lang w:val="en-GB"/>
              </w:rPr>
              <w:t>Age</w:t>
            </w:r>
          </w:p>
        </w:tc>
        <w:tc>
          <w:tcPr>
            <w:tcW w:w="5698" w:type="dxa"/>
          </w:tcPr>
          <w:p w14:paraId="1DF58EA2" w14:textId="5A8C55D6" w:rsidR="00777274" w:rsidRPr="00BD6AD9" w:rsidRDefault="00777274" w:rsidP="00F86205">
            <w:pPr>
              <w:jc w:val="both"/>
              <w:cnfStyle w:val="100000000000" w:firstRow="1" w:lastRow="0" w:firstColumn="0" w:lastColumn="0" w:oddVBand="0" w:evenVBand="0" w:oddHBand="0" w:evenHBand="0" w:firstRowFirstColumn="0" w:firstRowLastColumn="0" w:lastRowFirstColumn="0" w:lastRowLastColumn="0"/>
              <w:rPr>
                <w:lang w:val="en-GB"/>
              </w:rPr>
            </w:pPr>
            <w:r w:rsidRPr="00BD6AD9">
              <w:rPr>
                <w:lang w:val="en-GB"/>
              </w:rPr>
              <w:t>Features developed</w:t>
            </w:r>
          </w:p>
        </w:tc>
      </w:tr>
      <w:tr w:rsidR="00777274" w14:paraId="71A8F0A9" w14:textId="77777777" w:rsidTr="00777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E19A2F" w14:textId="2C61DC2A" w:rsidR="00777274" w:rsidRPr="00BB4473" w:rsidRDefault="00777274" w:rsidP="00BB4473">
            <w:pPr>
              <w:jc w:val="center"/>
              <w:rPr>
                <w:b w:val="0"/>
                <w:bCs w:val="0"/>
                <w:lang w:val="en-GB"/>
              </w:rPr>
            </w:pPr>
            <w:r w:rsidRPr="00BB4473">
              <w:rPr>
                <w:b w:val="0"/>
                <w:bCs w:val="0"/>
                <w:lang w:val="en-GB"/>
              </w:rPr>
              <w:t>1</w:t>
            </w:r>
          </w:p>
        </w:tc>
        <w:tc>
          <w:tcPr>
            <w:tcW w:w="0" w:type="auto"/>
          </w:tcPr>
          <w:p w14:paraId="41E4D99C" w14:textId="465CC18A" w:rsidR="00777274" w:rsidRDefault="00777274" w:rsidP="00BB4473">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A</w:t>
            </w:r>
            <w:r w:rsidRPr="004875B6">
              <w:rPr>
                <w:lang w:val="en-GB"/>
              </w:rPr>
              <w:t>sh</w:t>
            </w:r>
            <w:r>
              <w:rPr>
                <w:lang w:val="en-GB"/>
              </w:rPr>
              <w:t xml:space="preserve">/ </w:t>
            </w:r>
            <w:r w:rsidRPr="004875B6">
              <w:rPr>
                <w:lang w:val="en-GB"/>
              </w:rPr>
              <w:t xml:space="preserve">Fuinseog </w:t>
            </w:r>
            <w:r>
              <w:rPr>
                <w:lang w:val="en-GB"/>
              </w:rPr>
              <w:t>(</w:t>
            </w:r>
            <w:r w:rsidRPr="004875B6">
              <w:rPr>
                <w:i/>
                <w:iCs/>
                <w:lang w:val="en-GB"/>
              </w:rPr>
              <w:t>Fraxinus excelsior</w:t>
            </w:r>
            <w:r w:rsidRPr="004875B6">
              <w:rPr>
                <w:lang w:val="en-GB"/>
              </w:rPr>
              <w:t>)</w:t>
            </w:r>
          </w:p>
        </w:tc>
        <w:tc>
          <w:tcPr>
            <w:tcW w:w="0" w:type="auto"/>
          </w:tcPr>
          <w:p w14:paraId="543818DA" w14:textId="1AB1EF8B" w:rsidR="00777274" w:rsidRDefault="00777274" w:rsidP="00BB4473">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30</w:t>
            </w:r>
          </w:p>
        </w:tc>
        <w:tc>
          <w:tcPr>
            <w:tcW w:w="5698" w:type="dxa"/>
          </w:tcPr>
          <w:p w14:paraId="037D1C07" w14:textId="3CA3CBEB" w:rsidR="00777274" w:rsidRDefault="00C86DC2" w:rsidP="00E42586">
            <w:pPr>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Ring bark of upper branches </w:t>
            </w:r>
          </w:p>
        </w:tc>
      </w:tr>
      <w:tr w:rsidR="00777274" w14:paraId="784A0A86" w14:textId="77777777" w:rsidTr="00777274">
        <w:tc>
          <w:tcPr>
            <w:cnfStyle w:val="001000000000" w:firstRow="0" w:lastRow="0" w:firstColumn="1" w:lastColumn="0" w:oddVBand="0" w:evenVBand="0" w:oddHBand="0" w:evenHBand="0" w:firstRowFirstColumn="0" w:firstRowLastColumn="0" w:lastRowFirstColumn="0" w:lastRowLastColumn="0"/>
            <w:tcW w:w="0" w:type="auto"/>
          </w:tcPr>
          <w:p w14:paraId="79258578" w14:textId="41480E06" w:rsidR="00777274" w:rsidRPr="00BB4473" w:rsidRDefault="00777274" w:rsidP="00BB4473">
            <w:pPr>
              <w:jc w:val="center"/>
              <w:rPr>
                <w:b w:val="0"/>
                <w:bCs w:val="0"/>
                <w:lang w:val="en-GB"/>
              </w:rPr>
            </w:pPr>
            <w:r w:rsidRPr="00BB4473">
              <w:rPr>
                <w:b w:val="0"/>
                <w:bCs w:val="0"/>
                <w:lang w:val="en-GB"/>
              </w:rPr>
              <w:t>2</w:t>
            </w:r>
          </w:p>
        </w:tc>
        <w:tc>
          <w:tcPr>
            <w:tcW w:w="0" w:type="auto"/>
          </w:tcPr>
          <w:p w14:paraId="2F7E3306" w14:textId="286A39C0" w:rsidR="00777274" w:rsidRDefault="00777274" w:rsidP="00BB4473">
            <w:pPr>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A</w:t>
            </w:r>
            <w:r w:rsidRPr="004875B6">
              <w:rPr>
                <w:lang w:val="en-GB"/>
              </w:rPr>
              <w:t>sh</w:t>
            </w:r>
            <w:r>
              <w:rPr>
                <w:lang w:val="en-GB"/>
              </w:rPr>
              <w:t xml:space="preserve">/ </w:t>
            </w:r>
            <w:r w:rsidRPr="004875B6">
              <w:rPr>
                <w:lang w:val="en-GB"/>
              </w:rPr>
              <w:t xml:space="preserve">Fuinseog </w:t>
            </w:r>
            <w:r>
              <w:rPr>
                <w:lang w:val="en-GB"/>
              </w:rPr>
              <w:t>(</w:t>
            </w:r>
            <w:r w:rsidRPr="004875B6">
              <w:rPr>
                <w:i/>
                <w:iCs/>
                <w:lang w:val="en-GB"/>
              </w:rPr>
              <w:t>Fraxinus excelsior</w:t>
            </w:r>
            <w:r w:rsidRPr="004875B6">
              <w:rPr>
                <w:lang w:val="en-GB"/>
              </w:rPr>
              <w:t>)</w:t>
            </w:r>
          </w:p>
        </w:tc>
        <w:tc>
          <w:tcPr>
            <w:tcW w:w="0" w:type="auto"/>
          </w:tcPr>
          <w:p w14:paraId="28D3297A" w14:textId="7BD4CA2A" w:rsidR="00777274" w:rsidRDefault="00777274" w:rsidP="00BB4473">
            <w:pPr>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35</w:t>
            </w:r>
          </w:p>
        </w:tc>
        <w:tc>
          <w:tcPr>
            <w:tcW w:w="5698" w:type="dxa"/>
          </w:tcPr>
          <w:p w14:paraId="17782C59" w14:textId="5299325F" w:rsidR="00777274" w:rsidRDefault="00E92336" w:rsidP="00C86DC2">
            <w:pPr>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Bat roost incision </w:t>
            </w:r>
          </w:p>
        </w:tc>
      </w:tr>
      <w:tr w:rsidR="00777274" w14:paraId="3654BFD5" w14:textId="77777777" w:rsidTr="00777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82BFB9" w14:textId="044EE30F" w:rsidR="00777274" w:rsidRPr="00BB4473" w:rsidRDefault="00777274" w:rsidP="00BB4473">
            <w:pPr>
              <w:jc w:val="center"/>
              <w:rPr>
                <w:b w:val="0"/>
                <w:bCs w:val="0"/>
                <w:lang w:val="en-GB"/>
              </w:rPr>
            </w:pPr>
            <w:r w:rsidRPr="00BB4473">
              <w:rPr>
                <w:b w:val="0"/>
                <w:bCs w:val="0"/>
                <w:lang w:val="en-GB"/>
              </w:rPr>
              <w:t>3</w:t>
            </w:r>
          </w:p>
        </w:tc>
        <w:tc>
          <w:tcPr>
            <w:tcW w:w="0" w:type="auto"/>
          </w:tcPr>
          <w:p w14:paraId="7201FE96" w14:textId="0E365498" w:rsidR="00777274" w:rsidRDefault="00777274" w:rsidP="00BB4473">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A</w:t>
            </w:r>
            <w:r w:rsidRPr="004875B6">
              <w:rPr>
                <w:lang w:val="en-GB"/>
              </w:rPr>
              <w:t>sh</w:t>
            </w:r>
            <w:r>
              <w:rPr>
                <w:lang w:val="en-GB"/>
              </w:rPr>
              <w:t xml:space="preserve">/ </w:t>
            </w:r>
            <w:r w:rsidRPr="004875B6">
              <w:rPr>
                <w:lang w:val="en-GB"/>
              </w:rPr>
              <w:t xml:space="preserve">Fuinseog </w:t>
            </w:r>
            <w:r>
              <w:rPr>
                <w:lang w:val="en-GB"/>
              </w:rPr>
              <w:t>(</w:t>
            </w:r>
            <w:r w:rsidRPr="004875B6">
              <w:rPr>
                <w:i/>
                <w:iCs/>
                <w:lang w:val="en-GB"/>
              </w:rPr>
              <w:t>Fraxinus excelsior</w:t>
            </w:r>
            <w:r w:rsidRPr="004875B6">
              <w:rPr>
                <w:lang w:val="en-GB"/>
              </w:rPr>
              <w:t>)</w:t>
            </w:r>
          </w:p>
        </w:tc>
        <w:tc>
          <w:tcPr>
            <w:tcW w:w="0" w:type="auto"/>
          </w:tcPr>
          <w:p w14:paraId="4F22896E" w14:textId="561B8956" w:rsidR="00777274" w:rsidRDefault="00777274" w:rsidP="00BB4473">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40</w:t>
            </w:r>
          </w:p>
        </w:tc>
        <w:tc>
          <w:tcPr>
            <w:tcW w:w="5698" w:type="dxa"/>
          </w:tcPr>
          <w:p w14:paraId="5190AD4A" w14:textId="71FA4717" w:rsidR="00777274" w:rsidRDefault="00E92336" w:rsidP="00C86DC2">
            <w:pPr>
              <w:cnfStyle w:val="000000100000" w:firstRow="0" w:lastRow="0" w:firstColumn="0" w:lastColumn="0" w:oddVBand="0" w:evenVBand="0" w:oddHBand="1" w:evenHBand="0" w:firstRowFirstColumn="0" w:firstRowLastColumn="0" w:lastRowFirstColumn="0" w:lastRowLastColumn="0"/>
              <w:rPr>
                <w:lang w:val="en-GB"/>
              </w:rPr>
            </w:pPr>
            <w:r>
              <w:rPr>
                <w:lang w:val="en-GB"/>
              </w:rPr>
              <w:t>Small bird box incision</w:t>
            </w:r>
          </w:p>
        </w:tc>
      </w:tr>
      <w:tr w:rsidR="00777274" w14:paraId="7482A660" w14:textId="77777777" w:rsidTr="00777274">
        <w:tc>
          <w:tcPr>
            <w:cnfStyle w:val="001000000000" w:firstRow="0" w:lastRow="0" w:firstColumn="1" w:lastColumn="0" w:oddVBand="0" w:evenVBand="0" w:oddHBand="0" w:evenHBand="0" w:firstRowFirstColumn="0" w:firstRowLastColumn="0" w:lastRowFirstColumn="0" w:lastRowLastColumn="0"/>
            <w:tcW w:w="0" w:type="auto"/>
          </w:tcPr>
          <w:p w14:paraId="395DB8C7" w14:textId="616978FC" w:rsidR="00777274" w:rsidRPr="00BB4473" w:rsidRDefault="00777274" w:rsidP="00BB4473">
            <w:pPr>
              <w:jc w:val="center"/>
              <w:rPr>
                <w:b w:val="0"/>
                <w:bCs w:val="0"/>
                <w:lang w:val="en-GB"/>
              </w:rPr>
            </w:pPr>
            <w:r w:rsidRPr="00BB4473">
              <w:rPr>
                <w:b w:val="0"/>
                <w:bCs w:val="0"/>
                <w:lang w:val="en-GB"/>
              </w:rPr>
              <w:t>4</w:t>
            </w:r>
          </w:p>
        </w:tc>
        <w:tc>
          <w:tcPr>
            <w:tcW w:w="0" w:type="auto"/>
          </w:tcPr>
          <w:p w14:paraId="5B866C27" w14:textId="7A4EFAFD" w:rsidR="00777274" w:rsidRDefault="00777274" w:rsidP="00BB4473">
            <w:pPr>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A</w:t>
            </w:r>
            <w:r w:rsidRPr="004875B6">
              <w:rPr>
                <w:lang w:val="en-GB"/>
              </w:rPr>
              <w:t>sh</w:t>
            </w:r>
            <w:r>
              <w:rPr>
                <w:lang w:val="en-GB"/>
              </w:rPr>
              <w:t xml:space="preserve">/ </w:t>
            </w:r>
            <w:r w:rsidRPr="004875B6">
              <w:rPr>
                <w:lang w:val="en-GB"/>
              </w:rPr>
              <w:t xml:space="preserve">Fuinseog </w:t>
            </w:r>
            <w:r>
              <w:rPr>
                <w:lang w:val="en-GB"/>
              </w:rPr>
              <w:t>(</w:t>
            </w:r>
            <w:r w:rsidRPr="004875B6">
              <w:rPr>
                <w:i/>
                <w:iCs/>
                <w:lang w:val="en-GB"/>
              </w:rPr>
              <w:t>Fraxinus excelsior</w:t>
            </w:r>
            <w:r w:rsidRPr="004875B6">
              <w:rPr>
                <w:lang w:val="en-GB"/>
              </w:rPr>
              <w:t>)</w:t>
            </w:r>
          </w:p>
        </w:tc>
        <w:tc>
          <w:tcPr>
            <w:tcW w:w="0" w:type="auto"/>
          </w:tcPr>
          <w:p w14:paraId="4EF00768" w14:textId="11FB529F" w:rsidR="00777274" w:rsidRDefault="00E42586" w:rsidP="00BB4473">
            <w:pPr>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70</w:t>
            </w:r>
          </w:p>
        </w:tc>
        <w:tc>
          <w:tcPr>
            <w:tcW w:w="5698" w:type="dxa"/>
          </w:tcPr>
          <w:p w14:paraId="17AA1F62" w14:textId="25D18D53" w:rsidR="00777274" w:rsidRDefault="00E92336" w:rsidP="00C86DC2">
            <w:pPr>
              <w:cnfStyle w:val="000000000000" w:firstRow="0" w:lastRow="0" w:firstColumn="0" w:lastColumn="0" w:oddVBand="0" w:evenVBand="0" w:oddHBand="0" w:evenHBand="0" w:firstRowFirstColumn="0" w:firstRowLastColumn="0" w:lastRowFirstColumn="0" w:lastRowLastColumn="0"/>
              <w:rPr>
                <w:lang w:val="en-GB"/>
              </w:rPr>
            </w:pPr>
            <w:r>
              <w:rPr>
                <w:lang w:val="en-GB"/>
              </w:rPr>
              <w:t>Fungi herbivore scrape</w:t>
            </w:r>
          </w:p>
        </w:tc>
      </w:tr>
      <w:tr w:rsidR="00777274" w14:paraId="657E2F8D" w14:textId="77777777" w:rsidTr="00777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359E6B" w14:textId="265340C7" w:rsidR="00777274" w:rsidRPr="00BB4473" w:rsidRDefault="00777274" w:rsidP="00BB4473">
            <w:pPr>
              <w:jc w:val="center"/>
              <w:rPr>
                <w:b w:val="0"/>
                <w:bCs w:val="0"/>
                <w:lang w:val="en-GB"/>
              </w:rPr>
            </w:pPr>
            <w:r w:rsidRPr="00BB4473">
              <w:rPr>
                <w:b w:val="0"/>
                <w:bCs w:val="0"/>
                <w:lang w:val="en-GB"/>
              </w:rPr>
              <w:t>5</w:t>
            </w:r>
          </w:p>
        </w:tc>
        <w:tc>
          <w:tcPr>
            <w:tcW w:w="0" w:type="auto"/>
          </w:tcPr>
          <w:p w14:paraId="4B0B5E4A" w14:textId="42FFB6CB" w:rsidR="00777274" w:rsidRDefault="00777274" w:rsidP="00BB4473">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A</w:t>
            </w:r>
            <w:r w:rsidRPr="004875B6">
              <w:rPr>
                <w:lang w:val="en-GB"/>
              </w:rPr>
              <w:t>sh</w:t>
            </w:r>
            <w:r>
              <w:rPr>
                <w:lang w:val="en-GB"/>
              </w:rPr>
              <w:t xml:space="preserve">/ </w:t>
            </w:r>
            <w:r w:rsidRPr="004875B6">
              <w:rPr>
                <w:lang w:val="en-GB"/>
              </w:rPr>
              <w:t xml:space="preserve">Fuinseog </w:t>
            </w:r>
            <w:r>
              <w:rPr>
                <w:lang w:val="en-GB"/>
              </w:rPr>
              <w:t>(</w:t>
            </w:r>
            <w:r w:rsidRPr="004875B6">
              <w:rPr>
                <w:i/>
                <w:iCs/>
                <w:lang w:val="en-GB"/>
              </w:rPr>
              <w:t>Fraxinus excelsior</w:t>
            </w:r>
            <w:r w:rsidRPr="004875B6">
              <w:rPr>
                <w:lang w:val="en-GB"/>
              </w:rPr>
              <w:t>)</w:t>
            </w:r>
          </w:p>
        </w:tc>
        <w:tc>
          <w:tcPr>
            <w:tcW w:w="0" w:type="auto"/>
          </w:tcPr>
          <w:p w14:paraId="0E2D1A8C" w14:textId="3AB8690A" w:rsidR="00777274" w:rsidRDefault="00E42586" w:rsidP="00BB4473">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60</w:t>
            </w:r>
          </w:p>
        </w:tc>
        <w:tc>
          <w:tcPr>
            <w:tcW w:w="5698" w:type="dxa"/>
          </w:tcPr>
          <w:p w14:paraId="4A10118D" w14:textId="78728ACF" w:rsidR="00777274" w:rsidRDefault="00E92336" w:rsidP="00C86DC2">
            <w:pPr>
              <w:cnfStyle w:val="000000100000" w:firstRow="0" w:lastRow="0" w:firstColumn="0" w:lastColumn="0" w:oddVBand="0" w:evenVBand="0" w:oddHBand="1" w:evenHBand="0" w:firstRowFirstColumn="0" w:firstRowLastColumn="0" w:lastRowFirstColumn="0" w:lastRowLastColumn="0"/>
              <w:rPr>
                <w:lang w:val="en-GB"/>
              </w:rPr>
            </w:pPr>
            <w:r>
              <w:rPr>
                <w:lang w:val="en-GB"/>
              </w:rPr>
              <w:t>Fungi herbivore scrape</w:t>
            </w:r>
          </w:p>
        </w:tc>
      </w:tr>
      <w:tr w:rsidR="00777274" w14:paraId="3A1FE120" w14:textId="77777777" w:rsidTr="00777274">
        <w:tc>
          <w:tcPr>
            <w:cnfStyle w:val="001000000000" w:firstRow="0" w:lastRow="0" w:firstColumn="1" w:lastColumn="0" w:oddVBand="0" w:evenVBand="0" w:oddHBand="0" w:evenHBand="0" w:firstRowFirstColumn="0" w:firstRowLastColumn="0" w:lastRowFirstColumn="0" w:lastRowLastColumn="0"/>
            <w:tcW w:w="0" w:type="auto"/>
          </w:tcPr>
          <w:p w14:paraId="34F3328E" w14:textId="316B3D5B" w:rsidR="00777274" w:rsidRPr="00BB4473" w:rsidRDefault="00777274" w:rsidP="00BB4473">
            <w:pPr>
              <w:jc w:val="center"/>
              <w:rPr>
                <w:b w:val="0"/>
                <w:bCs w:val="0"/>
                <w:lang w:val="en-GB"/>
              </w:rPr>
            </w:pPr>
            <w:r w:rsidRPr="00BB4473">
              <w:rPr>
                <w:b w:val="0"/>
                <w:bCs w:val="0"/>
                <w:lang w:val="en-GB"/>
              </w:rPr>
              <w:t>6</w:t>
            </w:r>
          </w:p>
        </w:tc>
        <w:tc>
          <w:tcPr>
            <w:tcW w:w="0" w:type="auto"/>
          </w:tcPr>
          <w:p w14:paraId="70E72E80" w14:textId="67145F63" w:rsidR="00777274" w:rsidRDefault="00777274" w:rsidP="00BB4473">
            <w:pPr>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A</w:t>
            </w:r>
            <w:r w:rsidRPr="004875B6">
              <w:rPr>
                <w:lang w:val="en-GB"/>
              </w:rPr>
              <w:t>sh</w:t>
            </w:r>
            <w:r>
              <w:rPr>
                <w:lang w:val="en-GB"/>
              </w:rPr>
              <w:t xml:space="preserve">/ </w:t>
            </w:r>
            <w:r w:rsidRPr="004875B6">
              <w:rPr>
                <w:lang w:val="en-GB"/>
              </w:rPr>
              <w:t xml:space="preserve">Fuinseog </w:t>
            </w:r>
            <w:r>
              <w:rPr>
                <w:lang w:val="en-GB"/>
              </w:rPr>
              <w:t>(</w:t>
            </w:r>
            <w:r w:rsidRPr="004875B6">
              <w:rPr>
                <w:i/>
                <w:iCs/>
                <w:lang w:val="en-GB"/>
              </w:rPr>
              <w:t>Fraxinus excelsior</w:t>
            </w:r>
            <w:r w:rsidRPr="004875B6">
              <w:rPr>
                <w:lang w:val="en-GB"/>
              </w:rPr>
              <w:t>)</w:t>
            </w:r>
          </w:p>
        </w:tc>
        <w:tc>
          <w:tcPr>
            <w:tcW w:w="0" w:type="auto"/>
          </w:tcPr>
          <w:p w14:paraId="6FEFD830" w14:textId="28B52FCD" w:rsidR="00777274" w:rsidRDefault="00E42586" w:rsidP="00BB4473">
            <w:pPr>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45</w:t>
            </w:r>
          </w:p>
        </w:tc>
        <w:tc>
          <w:tcPr>
            <w:tcW w:w="5698" w:type="dxa"/>
          </w:tcPr>
          <w:p w14:paraId="0B64EE8A" w14:textId="5D442454" w:rsidR="00777274" w:rsidRDefault="00E92336" w:rsidP="00C86DC2">
            <w:pPr>
              <w:cnfStyle w:val="000000000000" w:firstRow="0" w:lastRow="0" w:firstColumn="0" w:lastColumn="0" w:oddVBand="0" w:evenVBand="0" w:oddHBand="0" w:evenHBand="0" w:firstRowFirstColumn="0" w:firstRowLastColumn="0" w:lastRowFirstColumn="0" w:lastRowLastColumn="0"/>
              <w:rPr>
                <w:lang w:val="en-GB"/>
              </w:rPr>
            </w:pPr>
            <w:r>
              <w:rPr>
                <w:lang w:val="en-GB"/>
              </w:rPr>
              <w:t>Fungi herbivore scrape</w:t>
            </w:r>
          </w:p>
        </w:tc>
      </w:tr>
      <w:tr w:rsidR="00777274" w14:paraId="2AE78E5C" w14:textId="77777777" w:rsidTr="00777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75411A" w14:textId="7A1D999B" w:rsidR="00777274" w:rsidRPr="00BB4473" w:rsidRDefault="00777274" w:rsidP="00BB4473">
            <w:pPr>
              <w:jc w:val="center"/>
              <w:rPr>
                <w:b w:val="0"/>
                <w:bCs w:val="0"/>
                <w:lang w:val="en-GB"/>
              </w:rPr>
            </w:pPr>
            <w:r w:rsidRPr="00BB4473">
              <w:rPr>
                <w:b w:val="0"/>
                <w:bCs w:val="0"/>
                <w:lang w:val="en-GB"/>
              </w:rPr>
              <w:t>7</w:t>
            </w:r>
          </w:p>
        </w:tc>
        <w:tc>
          <w:tcPr>
            <w:tcW w:w="0" w:type="auto"/>
          </w:tcPr>
          <w:p w14:paraId="7C4F42BB" w14:textId="139C4A69" w:rsidR="00777274" w:rsidRDefault="00777274" w:rsidP="00BB4473">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A</w:t>
            </w:r>
            <w:r w:rsidRPr="004875B6">
              <w:rPr>
                <w:lang w:val="en-GB"/>
              </w:rPr>
              <w:t>sh</w:t>
            </w:r>
            <w:r>
              <w:rPr>
                <w:lang w:val="en-GB"/>
              </w:rPr>
              <w:t xml:space="preserve">/ </w:t>
            </w:r>
            <w:r w:rsidRPr="004875B6">
              <w:rPr>
                <w:lang w:val="en-GB"/>
              </w:rPr>
              <w:t xml:space="preserve">Fuinseog </w:t>
            </w:r>
            <w:r>
              <w:rPr>
                <w:lang w:val="en-GB"/>
              </w:rPr>
              <w:t>(</w:t>
            </w:r>
            <w:r w:rsidRPr="004875B6">
              <w:rPr>
                <w:i/>
                <w:iCs/>
                <w:lang w:val="en-GB"/>
              </w:rPr>
              <w:t>Fraxinus excelsior</w:t>
            </w:r>
            <w:r w:rsidRPr="004875B6">
              <w:rPr>
                <w:lang w:val="en-GB"/>
              </w:rPr>
              <w:t>)</w:t>
            </w:r>
          </w:p>
        </w:tc>
        <w:tc>
          <w:tcPr>
            <w:tcW w:w="0" w:type="auto"/>
          </w:tcPr>
          <w:p w14:paraId="07BFFA4C" w14:textId="3B8B0B60" w:rsidR="00777274" w:rsidRDefault="00E42586" w:rsidP="00BB4473">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50</w:t>
            </w:r>
          </w:p>
        </w:tc>
        <w:tc>
          <w:tcPr>
            <w:tcW w:w="5698" w:type="dxa"/>
          </w:tcPr>
          <w:p w14:paraId="5B5A1BC0" w14:textId="1A32918B" w:rsidR="00777274" w:rsidRDefault="00E92336" w:rsidP="00C86DC2">
            <w:pPr>
              <w:cnfStyle w:val="000000100000" w:firstRow="0" w:lastRow="0" w:firstColumn="0" w:lastColumn="0" w:oddVBand="0" w:evenVBand="0" w:oddHBand="1" w:evenHBand="0" w:firstRowFirstColumn="0" w:firstRowLastColumn="0" w:lastRowFirstColumn="0" w:lastRowLastColumn="0"/>
              <w:rPr>
                <w:lang w:val="en-GB"/>
              </w:rPr>
            </w:pPr>
            <w:r>
              <w:rPr>
                <w:lang w:val="en-GB"/>
              </w:rPr>
              <w:t>Fungi herbivore scrape</w:t>
            </w:r>
          </w:p>
        </w:tc>
      </w:tr>
      <w:tr w:rsidR="00777274" w14:paraId="0918C67C" w14:textId="77777777" w:rsidTr="00777274">
        <w:tc>
          <w:tcPr>
            <w:cnfStyle w:val="001000000000" w:firstRow="0" w:lastRow="0" w:firstColumn="1" w:lastColumn="0" w:oddVBand="0" w:evenVBand="0" w:oddHBand="0" w:evenHBand="0" w:firstRowFirstColumn="0" w:firstRowLastColumn="0" w:lastRowFirstColumn="0" w:lastRowLastColumn="0"/>
            <w:tcW w:w="0" w:type="auto"/>
          </w:tcPr>
          <w:p w14:paraId="104D31B2" w14:textId="5C9ACF6F" w:rsidR="00777274" w:rsidRPr="00BB4473" w:rsidRDefault="00777274" w:rsidP="00BB4473">
            <w:pPr>
              <w:jc w:val="center"/>
              <w:rPr>
                <w:b w:val="0"/>
                <w:bCs w:val="0"/>
                <w:lang w:val="en-GB"/>
              </w:rPr>
            </w:pPr>
            <w:r w:rsidRPr="00BB4473">
              <w:rPr>
                <w:b w:val="0"/>
                <w:bCs w:val="0"/>
                <w:lang w:val="en-GB"/>
              </w:rPr>
              <w:lastRenderedPageBreak/>
              <w:t>8</w:t>
            </w:r>
          </w:p>
        </w:tc>
        <w:tc>
          <w:tcPr>
            <w:tcW w:w="0" w:type="auto"/>
          </w:tcPr>
          <w:p w14:paraId="7C783E12" w14:textId="6DDF51C5" w:rsidR="00777274" w:rsidRDefault="00777274" w:rsidP="00BB4473">
            <w:pPr>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A</w:t>
            </w:r>
            <w:r w:rsidRPr="004875B6">
              <w:rPr>
                <w:lang w:val="en-GB"/>
              </w:rPr>
              <w:t>sh</w:t>
            </w:r>
            <w:r>
              <w:rPr>
                <w:lang w:val="en-GB"/>
              </w:rPr>
              <w:t xml:space="preserve">/ </w:t>
            </w:r>
            <w:r w:rsidRPr="004875B6">
              <w:rPr>
                <w:lang w:val="en-GB"/>
              </w:rPr>
              <w:t xml:space="preserve">Fuinseog </w:t>
            </w:r>
            <w:r>
              <w:rPr>
                <w:lang w:val="en-GB"/>
              </w:rPr>
              <w:t>(</w:t>
            </w:r>
            <w:r w:rsidRPr="004875B6">
              <w:rPr>
                <w:i/>
                <w:iCs/>
                <w:lang w:val="en-GB"/>
              </w:rPr>
              <w:t>Fraxinus excelsior</w:t>
            </w:r>
            <w:r w:rsidRPr="004875B6">
              <w:rPr>
                <w:lang w:val="en-GB"/>
              </w:rPr>
              <w:t>)</w:t>
            </w:r>
          </w:p>
        </w:tc>
        <w:tc>
          <w:tcPr>
            <w:tcW w:w="0" w:type="auto"/>
          </w:tcPr>
          <w:p w14:paraId="2BF23286" w14:textId="1945C3EB" w:rsidR="00777274" w:rsidRDefault="00E42586" w:rsidP="00BB4473">
            <w:pPr>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40</w:t>
            </w:r>
          </w:p>
        </w:tc>
        <w:tc>
          <w:tcPr>
            <w:tcW w:w="5698" w:type="dxa"/>
          </w:tcPr>
          <w:p w14:paraId="75D50B20" w14:textId="210651F9" w:rsidR="00777274" w:rsidRDefault="00E92336" w:rsidP="00C86DC2">
            <w:pPr>
              <w:cnfStyle w:val="000000000000" w:firstRow="0" w:lastRow="0" w:firstColumn="0" w:lastColumn="0" w:oddVBand="0" w:evenVBand="0" w:oddHBand="0" w:evenHBand="0" w:firstRowFirstColumn="0" w:firstRowLastColumn="0" w:lastRowFirstColumn="0" w:lastRowLastColumn="0"/>
              <w:rPr>
                <w:lang w:val="en-GB"/>
              </w:rPr>
            </w:pPr>
            <w:r>
              <w:rPr>
                <w:lang w:val="en-GB"/>
              </w:rPr>
              <w:t>Fungi herbivore scrape</w:t>
            </w:r>
          </w:p>
        </w:tc>
      </w:tr>
      <w:tr w:rsidR="00777274" w14:paraId="69E1D0E5" w14:textId="77777777" w:rsidTr="00777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834044" w14:textId="3A14C68B" w:rsidR="00777274" w:rsidRPr="00BB4473" w:rsidRDefault="00777274" w:rsidP="00BB4473">
            <w:pPr>
              <w:jc w:val="center"/>
              <w:rPr>
                <w:b w:val="0"/>
                <w:bCs w:val="0"/>
                <w:lang w:val="en-GB"/>
              </w:rPr>
            </w:pPr>
            <w:r w:rsidRPr="00BB4473">
              <w:rPr>
                <w:b w:val="0"/>
                <w:bCs w:val="0"/>
                <w:lang w:val="en-GB"/>
              </w:rPr>
              <w:t>9</w:t>
            </w:r>
          </w:p>
        </w:tc>
        <w:tc>
          <w:tcPr>
            <w:tcW w:w="0" w:type="auto"/>
          </w:tcPr>
          <w:p w14:paraId="4445338A" w14:textId="2B50D22D" w:rsidR="00777274" w:rsidRDefault="00777274" w:rsidP="00BB4473">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A</w:t>
            </w:r>
            <w:r w:rsidRPr="004875B6">
              <w:rPr>
                <w:lang w:val="en-GB"/>
              </w:rPr>
              <w:t>sh</w:t>
            </w:r>
            <w:r>
              <w:rPr>
                <w:lang w:val="en-GB"/>
              </w:rPr>
              <w:t xml:space="preserve">/ </w:t>
            </w:r>
            <w:r w:rsidRPr="004875B6">
              <w:rPr>
                <w:lang w:val="en-GB"/>
              </w:rPr>
              <w:t xml:space="preserve">Fuinseog </w:t>
            </w:r>
            <w:r>
              <w:rPr>
                <w:lang w:val="en-GB"/>
              </w:rPr>
              <w:t>(</w:t>
            </w:r>
            <w:r w:rsidRPr="004875B6">
              <w:rPr>
                <w:i/>
                <w:iCs/>
                <w:lang w:val="en-GB"/>
              </w:rPr>
              <w:t>Fraxinus excelsior</w:t>
            </w:r>
            <w:r w:rsidRPr="004875B6">
              <w:rPr>
                <w:lang w:val="en-GB"/>
              </w:rPr>
              <w:t>)</w:t>
            </w:r>
          </w:p>
        </w:tc>
        <w:tc>
          <w:tcPr>
            <w:tcW w:w="0" w:type="auto"/>
          </w:tcPr>
          <w:p w14:paraId="2DD70FDF" w14:textId="6D733A7C" w:rsidR="00777274" w:rsidRDefault="00E42586" w:rsidP="00BB4473">
            <w:pPr>
              <w:jc w:val="center"/>
              <w:cnfStyle w:val="000000100000" w:firstRow="0" w:lastRow="0" w:firstColumn="0" w:lastColumn="0" w:oddVBand="0" w:evenVBand="0" w:oddHBand="1" w:evenHBand="0" w:firstRowFirstColumn="0" w:firstRowLastColumn="0" w:lastRowFirstColumn="0" w:lastRowLastColumn="0"/>
              <w:rPr>
                <w:lang w:val="en-GB"/>
              </w:rPr>
            </w:pPr>
            <w:r>
              <w:rPr>
                <w:lang w:val="en-GB"/>
              </w:rPr>
              <w:t>30</w:t>
            </w:r>
          </w:p>
        </w:tc>
        <w:tc>
          <w:tcPr>
            <w:tcW w:w="5698" w:type="dxa"/>
          </w:tcPr>
          <w:p w14:paraId="4DD11A11" w14:textId="0A837415" w:rsidR="00777274" w:rsidRDefault="00E92336" w:rsidP="00C86DC2">
            <w:pPr>
              <w:cnfStyle w:val="000000100000" w:firstRow="0" w:lastRow="0" w:firstColumn="0" w:lastColumn="0" w:oddVBand="0" w:evenVBand="0" w:oddHBand="1" w:evenHBand="0" w:firstRowFirstColumn="0" w:firstRowLastColumn="0" w:lastRowFirstColumn="0" w:lastRowLastColumn="0"/>
              <w:rPr>
                <w:lang w:val="en-GB"/>
              </w:rPr>
            </w:pPr>
            <w:r>
              <w:rPr>
                <w:lang w:val="en-GB"/>
              </w:rPr>
              <w:t>Fungi herbivore scrape</w:t>
            </w:r>
          </w:p>
        </w:tc>
      </w:tr>
      <w:tr w:rsidR="00777274" w14:paraId="3FC511F7" w14:textId="77777777" w:rsidTr="00777274">
        <w:tc>
          <w:tcPr>
            <w:cnfStyle w:val="001000000000" w:firstRow="0" w:lastRow="0" w:firstColumn="1" w:lastColumn="0" w:oddVBand="0" w:evenVBand="0" w:oddHBand="0" w:evenHBand="0" w:firstRowFirstColumn="0" w:firstRowLastColumn="0" w:lastRowFirstColumn="0" w:lastRowLastColumn="0"/>
            <w:tcW w:w="0" w:type="auto"/>
          </w:tcPr>
          <w:p w14:paraId="1717CF6A" w14:textId="1D8B24BD" w:rsidR="00777274" w:rsidRPr="00BB4473" w:rsidRDefault="00777274" w:rsidP="00BB4473">
            <w:pPr>
              <w:jc w:val="center"/>
              <w:rPr>
                <w:b w:val="0"/>
                <w:bCs w:val="0"/>
                <w:lang w:val="en-GB"/>
              </w:rPr>
            </w:pPr>
            <w:r w:rsidRPr="00BB4473">
              <w:rPr>
                <w:b w:val="0"/>
                <w:bCs w:val="0"/>
                <w:lang w:val="en-GB"/>
              </w:rPr>
              <w:t>10</w:t>
            </w:r>
          </w:p>
        </w:tc>
        <w:tc>
          <w:tcPr>
            <w:tcW w:w="0" w:type="auto"/>
          </w:tcPr>
          <w:p w14:paraId="077CD068" w14:textId="569BD97E" w:rsidR="00777274" w:rsidRDefault="00777274" w:rsidP="00BB4473">
            <w:pPr>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A</w:t>
            </w:r>
            <w:r w:rsidRPr="004875B6">
              <w:rPr>
                <w:lang w:val="en-GB"/>
              </w:rPr>
              <w:t>sh</w:t>
            </w:r>
            <w:r>
              <w:rPr>
                <w:lang w:val="en-GB"/>
              </w:rPr>
              <w:t xml:space="preserve">/ </w:t>
            </w:r>
            <w:r w:rsidRPr="004875B6">
              <w:rPr>
                <w:lang w:val="en-GB"/>
              </w:rPr>
              <w:t xml:space="preserve">Fuinseog </w:t>
            </w:r>
            <w:r>
              <w:rPr>
                <w:lang w:val="en-GB"/>
              </w:rPr>
              <w:t>(</w:t>
            </w:r>
            <w:r w:rsidRPr="004875B6">
              <w:rPr>
                <w:i/>
                <w:iCs/>
                <w:lang w:val="en-GB"/>
              </w:rPr>
              <w:t>Fraxinus excelsior</w:t>
            </w:r>
            <w:r w:rsidRPr="004875B6">
              <w:rPr>
                <w:lang w:val="en-GB"/>
              </w:rPr>
              <w:t>)</w:t>
            </w:r>
          </w:p>
        </w:tc>
        <w:tc>
          <w:tcPr>
            <w:tcW w:w="0" w:type="auto"/>
          </w:tcPr>
          <w:p w14:paraId="5A53D06A" w14:textId="6BC1A1F6" w:rsidR="00777274" w:rsidRDefault="00E42586" w:rsidP="00BB4473">
            <w:pPr>
              <w:jc w:val="center"/>
              <w:cnfStyle w:val="000000000000" w:firstRow="0" w:lastRow="0" w:firstColumn="0" w:lastColumn="0" w:oddVBand="0" w:evenVBand="0" w:oddHBand="0" w:evenHBand="0" w:firstRowFirstColumn="0" w:firstRowLastColumn="0" w:lastRowFirstColumn="0" w:lastRowLastColumn="0"/>
              <w:rPr>
                <w:lang w:val="en-GB"/>
              </w:rPr>
            </w:pPr>
            <w:r>
              <w:rPr>
                <w:lang w:val="en-GB"/>
              </w:rPr>
              <w:t>55</w:t>
            </w:r>
          </w:p>
        </w:tc>
        <w:tc>
          <w:tcPr>
            <w:tcW w:w="5698" w:type="dxa"/>
          </w:tcPr>
          <w:p w14:paraId="36D90C99" w14:textId="70090D10" w:rsidR="00777274" w:rsidRDefault="00E92336" w:rsidP="00C86DC2">
            <w:pPr>
              <w:cnfStyle w:val="000000000000" w:firstRow="0" w:lastRow="0" w:firstColumn="0" w:lastColumn="0" w:oddVBand="0" w:evenVBand="0" w:oddHBand="0" w:evenHBand="0" w:firstRowFirstColumn="0" w:firstRowLastColumn="0" w:lastRowFirstColumn="0" w:lastRowLastColumn="0"/>
              <w:rPr>
                <w:lang w:val="en-GB"/>
              </w:rPr>
            </w:pPr>
            <w:r>
              <w:rPr>
                <w:lang w:val="en-GB"/>
              </w:rPr>
              <w:t>Fungi herbivore scrape</w:t>
            </w:r>
          </w:p>
        </w:tc>
      </w:tr>
    </w:tbl>
    <w:p w14:paraId="3CA2A8E5" w14:textId="77777777" w:rsidR="00BD6AD9" w:rsidRDefault="00BD6AD9" w:rsidP="00544B6C">
      <w:pPr>
        <w:jc w:val="both"/>
        <w:rPr>
          <w:b/>
          <w:bCs/>
          <w:lang w:val="en-GB"/>
        </w:rPr>
      </w:pPr>
    </w:p>
    <w:p w14:paraId="0A38606D" w14:textId="5A424D77" w:rsidR="002E20C6" w:rsidRDefault="002E20C6" w:rsidP="00544B6C">
      <w:pPr>
        <w:jc w:val="both"/>
        <w:rPr>
          <w:lang w:val="en-GB"/>
        </w:rPr>
      </w:pPr>
      <w:r>
        <w:rPr>
          <w:b/>
          <w:bCs/>
          <w:lang w:val="en-GB"/>
        </w:rPr>
        <w:t>Learnings</w:t>
      </w:r>
      <w:r>
        <w:rPr>
          <w:lang w:val="en-GB"/>
        </w:rPr>
        <w:t xml:space="preserve"> – </w:t>
      </w:r>
      <w:r w:rsidR="00263C92">
        <w:rPr>
          <w:lang w:val="en-GB"/>
        </w:rPr>
        <w:t xml:space="preserve">‘At risk’ groups can assist with aspects of many, if not all, nature-based actions on Irish farms. Actions need to be properly managed and assessed to identify these openings where everyone can have the chance to become involved and assist. </w:t>
      </w:r>
    </w:p>
    <w:p w14:paraId="4FE04AA3" w14:textId="403400A7" w:rsidR="00D27DC7" w:rsidRDefault="00D27DC7" w:rsidP="00D27DC7">
      <w:pPr>
        <w:rPr>
          <w:lang w:val="en-GB"/>
        </w:rPr>
      </w:pPr>
      <w:r w:rsidRPr="002C2CC6">
        <w:rPr>
          <w:b/>
          <w:bCs/>
          <w:lang w:val="en-GB"/>
        </w:rPr>
        <w:t>Resources</w:t>
      </w:r>
      <w:r>
        <w:rPr>
          <w:lang w:val="en-GB"/>
        </w:rPr>
        <w:t xml:space="preserve"> – </w:t>
      </w:r>
    </w:p>
    <w:p w14:paraId="1387C3F0" w14:textId="7D0F90A2" w:rsidR="002632CD" w:rsidRPr="002632CD" w:rsidRDefault="002632CD" w:rsidP="002632CD">
      <w:pPr>
        <w:rPr>
          <w:lang w:val="en-GB"/>
        </w:rPr>
      </w:pPr>
      <w:r w:rsidRPr="002632CD">
        <w:rPr>
          <w:lang w:val="en-GB"/>
        </w:rPr>
        <w:t>Beck, R. (</w:t>
      </w:r>
      <w:r>
        <w:rPr>
          <w:lang w:val="en-GB"/>
        </w:rPr>
        <w:t>2014</w:t>
      </w:r>
      <w:r w:rsidRPr="002632CD">
        <w:rPr>
          <w:lang w:val="en-GB"/>
        </w:rPr>
        <w:t xml:space="preserve">). </w:t>
      </w:r>
      <w:r>
        <w:rPr>
          <w:lang w:val="en-GB"/>
        </w:rPr>
        <w:t>‘</w:t>
      </w:r>
      <w:r w:rsidRPr="002632CD">
        <w:rPr>
          <w:lang w:val="en-GB"/>
        </w:rPr>
        <w:t xml:space="preserve">Wood Wise </w:t>
      </w:r>
      <w:r>
        <w:rPr>
          <w:lang w:val="en-GB"/>
        </w:rPr>
        <w:t xml:space="preserve">– Woodland Conservation News Spring 2014’. Woodland Trust. </w:t>
      </w:r>
      <w:r w:rsidR="00EE3BBA">
        <w:rPr>
          <w:lang w:val="en-GB"/>
        </w:rPr>
        <w:t xml:space="preserve">Accessed </w:t>
      </w:r>
      <w:r w:rsidRPr="002632CD">
        <w:rPr>
          <w:lang w:val="en-GB"/>
        </w:rPr>
        <w:t>online</w:t>
      </w:r>
      <w:r w:rsidR="00EE3BBA">
        <w:rPr>
          <w:lang w:val="en-GB"/>
        </w:rPr>
        <w:t xml:space="preserve"> </w:t>
      </w:r>
      <w:r w:rsidRPr="002632CD">
        <w:rPr>
          <w:lang w:val="en-GB"/>
        </w:rPr>
        <w:t xml:space="preserve"> Available at: </w:t>
      </w:r>
      <w:hyperlink r:id="rId11" w:history="1">
        <w:r w:rsidRPr="00F221F7">
          <w:rPr>
            <w:rStyle w:val="Hyperlink"/>
            <w:lang w:val="en-GB"/>
          </w:rPr>
          <w:t>https://www.woodlandtrust.org.uk/media/1798/wood-wise-ancient-trees.pdf</w:t>
        </w:r>
      </w:hyperlink>
      <w:r w:rsidRPr="002632CD">
        <w:rPr>
          <w:lang w:val="en-GB"/>
        </w:rPr>
        <w:t>.</w:t>
      </w:r>
      <w:r>
        <w:rPr>
          <w:lang w:val="en-GB"/>
        </w:rPr>
        <w:t xml:space="preserve"> </w:t>
      </w:r>
      <w:r w:rsidR="00EE3BBA">
        <w:rPr>
          <w:lang w:val="en-GB"/>
        </w:rPr>
        <w:t>Date Accessed: 20</w:t>
      </w:r>
      <w:r w:rsidR="00E93E32" w:rsidRPr="00E93E32">
        <w:rPr>
          <w:vertAlign w:val="superscript"/>
          <w:lang w:val="en-GB"/>
        </w:rPr>
        <w:t>th</w:t>
      </w:r>
      <w:r w:rsidR="00E93E32">
        <w:rPr>
          <w:lang w:val="en-GB"/>
        </w:rPr>
        <w:t xml:space="preserve"> February </w:t>
      </w:r>
      <w:r w:rsidR="00EE3BBA">
        <w:rPr>
          <w:lang w:val="en-GB"/>
        </w:rPr>
        <w:t xml:space="preserve">2023. </w:t>
      </w:r>
    </w:p>
    <w:p w14:paraId="5A7482A3" w14:textId="0E7B50DD" w:rsidR="002632CD" w:rsidRPr="002632CD" w:rsidRDefault="00E92336" w:rsidP="00E92336">
      <w:pPr>
        <w:jc w:val="center"/>
        <w:rPr>
          <w:lang w:val="en-GB"/>
        </w:rPr>
      </w:pPr>
      <w:r>
        <w:rPr>
          <w:noProof/>
          <w:lang w:val="en-GB"/>
        </w:rPr>
        <w:drawing>
          <wp:inline distT="0" distB="0" distL="0" distR="0" wp14:anchorId="2BD9E030" wp14:editId="093DCE45">
            <wp:extent cx="4416471" cy="5888769"/>
            <wp:effectExtent l="19050" t="19050" r="22225" b="171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36684" cy="5915720"/>
                    </a:xfrm>
                    <a:prstGeom prst="rect">
                      <a:avLst/>
                    </a:prstGeom>
                    <a:ln w="19050">
                      <a:solidFill>
                        <a:schemeClr val="tx1"/>
                      </a:solidFill>
                    </a:ln>
                  </pic:spPr>
                </pic:pic>
              </a:graphicData>
            </a:graphic>
          </wp:inline>
        </w:drawing>
      </w:r>
    </w:p>
    <w:p w14:paraId="2588481E" w14:textId="432CC033" w:rsidR="00EB632C" w:rsidRPr="00EB632C" w:rsidRDefault="002632CD" w:rsidP="00E92336">
      <w:pPr>
        <w:rPr>
          <w:sz w:val="14"/>
          <w:szCs w:val="14"/>
        </w:rPr>
      </w:pPr>
      <w:r w:rsidRPr="002632CD">
        <w:rPr>
          <w:lang w:val="en-GB"/>
        </w:rPr>
        <w:t>‌</w:t>
      </w:r>
    </w:p>
    <w:p w14:paraId="04E97141" w14:textId="07B8752E" w:rsidR="00D27DC7" w:rsidRDefault="002E20C6" w:rsidP="00EB632C">
      <w:pPr>
        <w:jc w:val="center"/>
        <w:rPr>
          <w:i/>
          <w:iCs/>
          <w:lang w:val="en-GB"/>
        </w:rPr>
      </w:pPr>
      <w:r w:rsidRPr="002E20C6">
        <w:rPr>
          <w:i/>
          <w:iCs/>
          <w:lang w:val="en-GB"/>
        </w:rPr>
        <w:t>This</w:t>
      </w:r>
      <w:r>
        <w:rPr>
          <w:lang w:val="en-GB"/>
        </w:rPr>
        <w:t xml:space="preserve"> </w:t>
      </w:r>
      <w:r w:rsidRPr="002E20C6">
        <w:rPr>
          <w:i/>
          <w:iCs/>
          <w:lang w:val="en-GB"/>
        </w:rPr>
        <w:t>project was funded by the Department of Agriculture, Food and the Marine under the European Innovation Partnership Fund.</w:t>
      </w:r>
    </w:p>
    <w:p w14:paraId="10002B18" w14:textId="20A068F1" w:rsidR="00F86205" w:rsidRPr="00EB632C" w:rsidRDefault="00F86205" w:rsidP="00EB632C">
      <w:pPr>
        <w:jc w:val="center"/>
        <w:rPr>
          <w:sz w:val="18"/>
          <w:szCs w:val="18"/>
        </w:rPr>
      </w:pPr>
      <w:r>
        <w:rPr>
          <w:noProof/>
          <w:lang w:val="en-GB"/>
        </w:rPr>
        <w:drawing>
          <wp:inline distT="0" distB="0" distL="0" distR="0" wp14:anchorId="44E6A337" wp14:editId="499D5E3F">
            <wp:extent cx="596348" cy="571176"/>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8654" cy="592541"/>
                    </a:xfrm>
                    <a:prstGeom prst="rect">
                      <a:avLst/>
                    </a:prstGeom>
                  </pic:spPr>
                </pic:pic>
              </a:graphicData>
            </a:graphic>
          </wp:inline>
        </w:drawing>
      </w:r>
      <w:r>
        <w:rPr>
          <w:noProof/>
          <w:lang w:val="en-GB"/>
        </w:rPr>
        <w:drawing>
          <wp:inline distT="0" distB="0" distL="0" distR="0" wp14:anchorId="2F17CBBC" wp14:editId="3EEFB98F">
            <wp:extent cx="657534" cy="542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676129" cy="558125"/>
                    </a:xfrm>
                    <a:prstGeom prst="rect">
                      <a:avLst/>
                    </a:prstGeom>
                  </pic:spPr>
                </pic:pic>
              </a:graphicData>
            </a:graphic>
          </wp:inline>
        </w:drawing>
      </w:r>
      <w:r>
        <w:rPr>
          <w:noProof/>
          <w:lang w:val="en-GB"/>
        </w:rPr>
        <w:drawing>
          <wp:inline distT="0" distB="0" distL="0" distR="0" wp14:anchorId="4B891011" wp14:editId="643A33FD">
            <wp:extent cx="356309" cy="47879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3941" cy="489045"/>
                    </a:xfrm>
                    <a:prstGeom prst="rect">
                      <a:avLst/>
                    </a:prstGeom>
                  </pic:spPr>
                </pic:pic>
              </a:graphicData>
            </a:graphic>
          </wp:inline>
        </w:drawing>
      </w:r>
      <w:r>
        <w:rPr>
          <w:noProof/>
          <w:lang w:val="en-GB"/>
        </w:rPr>
        <w:drawing>
          <wp:inline distT="0" distB="0" distL="0" distR="0" wp14:anchorId="21819F52" wp14:editId="04C9C42A">
            <wp:extent cx="1529353" cy="552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1593218" cy="575520"/>
                    </a:xfrm>
                    <a:prstGeom prst="rect">
                      <a:avLst/>
                    </a:prstGeom>
                  </pic:spPr>
                </pic:pic>
              </a:graphicData>
            </a:graphic>
          </wp:inline>
        </w:drawing>
      </w:r>
    </w:p>
    <w:sectPr w:rsidR="00F86205" w:rsidRPr="00EB632C" w:rsidSect="00093F5D">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E130FE"/>
    <w:multiLevelType w:val="hybridMultilevel"/>
    <w:tmpl w:val="9C06FA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2032489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072"/>
    <w:rsid w:val="0000413D"/>
    <w:rsid w:val="00011F8B"/>
    <w:rsid w:val="00021025"/>
    <w:rsid w:val="00084C57"/>
    <w:rsid w:val="00093F5D"/>
    <w:rsid w:val="000C78C7"/>
    <w:rsid w:val="001462A5"/>
    <w:rsid w:val="001511B7"/>
    <w:rsid w:val="00194C79"/>
    <w:rsid w:val="001B7818"/>
    <w:rsid w:val="002453CC"/>
    <w:rsid w:val="002531CE"/>
    <w:rsid w:val="002563E3"/>
    <w:rsid w:val="002632CD"/>
    <w:rsid w:val="00263C92"/>
    <w:rsid w:val="00263EAE"/>
    <w:rsid w:val="00280775"/>
    <w:rsid w:val="002C2CC6"/>
    <w:rsid w:val="002E20C6"/>
    <w:rsid w:val="00333F39"/>
    <w:rsid w:val="00387066"/>
    <w:rsid w:val="003D11AD"/>
    <w:rsid w:val="003F2A46"/>
    <w:rsid w:val="00471347"/>
    <w:rsid w:val="004875B6"/>
    <w:rsid w:val="004973F7"/>
    <w:rsid w:val="004F55C8"/>
    <w:rsid w:val="005414C9"/>
    <w:rsid w:val="00544B6C"/>
    <w:rsid w:val="0054786D"/>
    <w:rsid w:val="00571857"/>
    <w:rsid w:val="005C5D2F"/>
    <w:rsid w:val="005E42B2"/>
    <w:rsid w:val="006E0F48"/>
    <w:rsid w:val="006F535C"/>
    <w:rsid w:val="00703072"/>
    <w:rsid w:val="00731131"/>
    <w:rsid w:val="00766CF0"/>
    <w:rsid w:val="00767595"/>
    <w:rsid w:val="00777274"/>
    <w:rsid w:val="007A177E"/>
    <w:rsid w:val="007F4DF3"/>
    <w:rsid w:val="00886224"/>
    <w:rsid w:val="00965933"/>
    <w:rsid w:val="00973B99"/>
    <w:rsid w:val="009905EC"/>
    <w:rsid w:val="009E4EDD"/>
    <w:rsid w:val="009F0B0A"/>
    <w:rsid w:val="00A2554E"/>
    <w:rsid w:val="00A367B9"/>
    <w:rsid w:val="00A46ED0"/>
    <w:rsid w:val="00A549E8"/>
    <w:rsid w:val="00A82C9A"/>
    <w:rsid w:val="00AE478A"/>
    <w:rsid w:val="00B01697"/>
    <w:rsid w:val="00BB4473"/>
    <w:rsid w:val="00BC76D1"/>
    <w:rsid w:val="00BD6AD9"/>
    <w:rsid w:val="00BF6037"/>
    <w:rsid w:val="00C03E67"/>
    <w:rsid w:val="00C164E5"/>
    <w:rsid w:val="00C86DC2"/>
    <w:rsid w:val="00D10CB9"/>
    <w:rsid w:val="00D11881"/>
    <w:rsid w:val="00D27DC7"/>
    <w:rsid w:val="00D56944"/>
    <w:rsid w:val="00D83B91"/>
    <w:rsid w:val="00D91E83"/>
    <w:rsid w:val="00E27786"/>
    <w:rsid w:val="00E42586"/>
    <w:rsid w:val="00E502D4"/>
    <w:rsid w:val="00E57136"/>
    <w:rsid w:val="00E92336"/>
    <w:rsid w:val="00E93E32"/>
    <w:rsid w:val="00EB632C"/>
    <w:rsid w:val="00ED0925"/>
    <w:rsid w:val="00ED4614"/>
    <w:rsid w:val="00EE1E02"/>
    <w:rsid w:val="00EE3BBA"/>
    <w:rsid w:val="00F23949"/>
    <w:rsid w:val="00F86205"/>
    <w:rsid w:val="00FA05B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EB447"/>
  <w15:chartTrackingRefBased/>
  <w15:docId w15:val="{00082E97-B3C0-4833-8D86-FC9B051D7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31CE"/>
    <w:rPr>
      <w:color w:val="0563C1" w:themeColor="hyperlink"/>
      <w:u w:val="single"/>
    </w:rPr>
  </w:style>
  <w:style w:type="character" w:styleId="UnresolvedMention">
    <w:name w:val="Unresolved Mention"/>
    <w:basedOn w:val="DefaultParagraphFont"/>
    <w:uiPriority w:val="99"/>
    <w:semiHidden/>
    <w:unhideWhenUsed/>
    <w:rsid w:val="002531CE"/>
    <w:rPr>
      <w:color w:val="605E5C"/>
      <w:shd w:val="clear" w:color="auto" w:fill="E1DFDD"/>
    </w:rPr>
  </w:style>
  <w:style w:type="character" w:styleId="FollowedHyperlink">
    <w:name w:val="FollowedHyperlink"/>
    <w:basedOn w:val="DefaultParagraphFont"/>
    <w:uiPriority w:val="99"/>
    <w:semiHidden/>
    <w:unhideWhenUsed/>
    <w:rsid w:val="00D91E83"/>
    <w:rPr>
      <w:color w:val="954F72" w:themeColor="followedHyperlink"/>
      <w:u w:val="single"/>
    </w:rPr>
  </w:style>
  <w:style w:type="paragraph" w:styleId="ListParagraph">
    <w:name w:val="List Paragraph"/>
    <w:basedOn w:val="Normal"/>
    <w:uiPriority w:val="34"/>
    <w:qFormat/>
    <w:rsid w:val="00B01697"/>
    <w:pPr>
      <w:ind w:left="720"/>
      <w:contextualSpacing/>
    </w:pPr>
  </w:style>
  <w:style w:type="table" w:styleId="TableGrid">
    <w:name w:val="Table Grid"/>
    <w:basedOn w:val="TableNormal"/>
    <w:uiPriority w:val="39"/>
    <w:rsid w:val="00BD6A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6">
    <w:name w:val="Grid Table 2 Accent 6"/>
    <w:basedOn w:val="TableNormal"/>
    <w:uiPriority w:val="47"/>
    <w:rsid w:val="00BD6AD9"/>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woodlandtrust.org.uk/media/1798/wood-wise-ancient-trees.pdf"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981</Words>
  <Characters>5598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Social Farming</dc:creator>
  <cp:keywords/>
  <dc:description/>
  <cp:lastModifiedBy>Julie Brosnan</cp:lastModifiedBy>
  <cp:revision>3</cp:revision>
  <dcterms:created xsi:type="dcterms:W3CDTF">2023-04-24T16:08:00Z</dcterms:created>
  <dcterms:modified xsi:type="dcterms:W3CDTF">2023-04-24T16:08:00Z</dcterms:modified>
</cp:coreProperties>
</file>